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C0AC" w14:textId="77777777" w:rsidR="00C83481" w:rsidRDefault="0063624B" w:rsidP="005528A5">
      <w:pPr>
        <w:pStyle w:val="Normal1"/>
        <w:spacing w:before="0" w:line="300" w:lineRule="atLeast"/>
        <w:jc w:val="center"/>
        <w:rPr>
          <w:rFonts w:ascii="Arial" w:hAnsi="Arial" w:cs="Arial"/>
          <w:b/>
          <w:bCs/>
          <w:i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 w:rsidR="000A5F54">
        <w:rPr>
          <w:rFonts w:ascii="Arial" w:hAnsi="Arial" w:cs="Arial"/>
          <w:b/>
          <w:bCs/>
          <w:iCs/>
          <w:sz w:val="28"/>
          <w:szCs w:val="28"/>
          <w:lang w:eastAsia="en-AU"/>
        </w:rPr>
        <w:t>Bean Bags / Bean Bag Covers / Bean Bag Filling</w:t>
      </w:r>
    </w:p>
    <w:p w14:paraId="77B3754D" w14:textId="77777777" w:rsidR="00D03FF5" w:rsidRPr="002745FB" w:rsidRDefault="00D03FF5" w:rsidP="00D03FF5">
      <w:pPr>
        <w:pStyle w:val="Normal1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3AA7FD9D" w14:textId="77777777" w:rsidR="0063624B" w:rsidRPr="0003078F" w:rsidRDefault="0063624B" w:rsidP="0063624B">
      <w:pPr>
        <w:spacing w:line="300" w:lineRule="atLeast"/>
        <w:ind w:left="142" w:right="372"/>
        <w:jc w:val="both"/>
        <w:rPr>
          <w:rFonts w:ascii="Arial" w:hAnsi="Arial" w:cs="Arial"/>
          <w:sz w:val="22"/>
          <w:szCs w:val="22"/>
        </w:rPr>
      </w:pPr>
    </w:p>
    <w:p w14:paraId="59B94693" w14:textId="0C17951B" w:rsidR="0063624B" w:rsidRPr="00642D1A" w:rsidRDefault="0063624B" w:rsidP="00CA44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atLeast"/>
        <w:ind w:left="284" w:right="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As a supplier of “</w:t>
      </w:r>
      <w:r w:rsidRPr="007E6B23">
        <w:rPr>
          <w:rFonts w:ascii="Arial" w:hAnsi="Arial" w:cs="Arial"/>
          <w:b/>
        </w:rPr>
        <w:t xml:space="preserve">“Bean Bags”, “bean bag covers” </w:t>
      </w:r>
      <w:r>
        <w:rPr>
          <w:rFonts w:ascii="Arial" w:hAnsi="Arial" w:cs="Arial"/>
          <w:b/>
        </w:rPr>
        <w:t>or</w:t>
      </w:r>
      <w:r w:rsidRPr="007E6B23">
        <w:rPr>
          <w:rFonts w:ascii="Arial" w:hAnsi="Arial" w:cs="Arial"/>
          <w:b/>
        </w:rPr>
        <w:t xml:space="preserve"> “packaging containing bean bag filling” </w:t>
      </w:r>
      <w:r>
        <w:rPr>
          <w:rFonts w:ascii="Arial" w:hAnsi="Arial" w:cs="Arial"/>
          <w:b/>
          <w:bCs/>
          <w:iCs/>
        </w:rPr>
        <w:t xml:space="preserve">you must complete this form and return it to </w:t>
      </w:r>
      <w:r w:rsidR="002C0D4D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to verify the products to be supplied meet the requirements of Australia’s Mandatory </w:t>
      </w:r>
      <w:r w:rsidR="005B6921">
        <w:rPr>
          <w:rFonts w:ascii="Arial" w:hAnsi="Arial" w:cs="Arial"/>
          <w:b/>
          <w:bCs/>
          <w:iCs/>
        </w:rPr>
        <w:t>S</w:t>
      </w:r>
      <w:r>
        <w:rPr>
          <w:rFonts w:ascii="Arial" w:hAnsi="Arial" w:cs="Arial"/>
          <w:b/>
          <w:bCs/>
          <w:iCs/>
        </w:rPr>
        <w:t xml:space="preserve">afety Standard.  </w:t>
      </w:r>
      <w:bookmarkStart w:id="0" w:name="_Hlk528172981"/>
      <w:r w:rsidR="00CA44EE">
        <w:rPr>
          <w:rFonts w:ascii="Arial" w:hAnsi="Arial" w:cs="Arial"/>
          <w:b/>
          <w:bCs/>
          <w:iCs/>
        </w:rPr>
        <w:t>These products will not be accepted by us or</w:t>
      </w:r>
      <w:r w:rsidR="00CA44EE" w:rsidRPr="00A33A02">
        <w:rPr>
          <w:rFonts w:ascii="Arial" w:hAnsi="Arial" w:cs="Arial"/>
          <w:b/>
        </w:rPr>
        <w:t xml:space="preserve"> </w:t>
      </w:r>
      <w:r w:rsidR="00CA44EE">
        <w:rPr>
          <w:rFonts w:ascii="Arial" w:hAnsi="Arial" w:cs="Arial"/>
          <w:b/>
        </w:rPr>
        <w:t>offered for sale on our websites until you have provided this verification.</w:t>
      </w:r>
      <w:bookmarkEnd w:id="0"/>
    </w:p>
    <w:p w14:paraId="33D56DBD" w14:textId="77777777" w:rsidR="0063624B" w:rsidRPr="002745FB" w:rsidRDefault="0063624B" w:rsidP="00CA44EE">
      <w:pPr>
        <w:pStyle w:val="Normal1"/>
        <w:spacing w:before="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  <w:bookmarkStart w:id="1" w:name="_GoBack"/>
      <w:bookmarkEnd w:id="1"/>
    </w:p>
    <w:p w14:paraId="1DDFBA90" w14:textId="77777777" w:rsidR="0063624B" w:rsidRDefault="0063624B" w:rsidP="0063624B">
      <w:pPr>
        <w:spacing w:line="300" w:lineRule="atLeast"/>
        <w:ind w:left="142" w:right="37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It is illegal to supply </w:t>
      </w:r>
      <w:r>
        <w:rPr>
          <w:rFonts w:ascii="Arial" w:hAnsi="Arial" w:cs="Arial"/>
          <w:b/>
        </w:rPr>
        <w:t>“bean b</w:t>
      </w:r>
      <w:r w:rsidRPr="007E6B23">
        <w:rPr>
          <w:rFonts w:ascii="Arial" w:hAnsi="Arial" w:cs="Arial"/>
          <w:b/>
        </w:rPr>
        <w:t xml:space="preserve">ags”, “bean bag covers” </w:t>
      </w:r>
      <w:r>
        <w:rPr>
          <w:rFonts w:ascii="Arial" w:hAnsi="Arial" w:cs="Arial"/>
          <w:b/>
        </w:rPr>
        <w:t>or</w:t>
      </w:r>
      <w:r w:rsidRPr="007E6B23">
        <w:rPr>
          <w:rFonts w:ascii="Arial" w:hAnsi="Arial" w:cs="Arial"/>
          <w:b/>
        </w:rPr>
        <w:t xml:space="preserve"> “packaging containing bean bag filling”</w:t>
      </w:r>
      <w:r>
        <w:rPr>
          <w:rFonts w:ascii="Arial" w:hAnsi="Arial" w:cs="Arial"/>
          <w:b/>
          <w:bCs/>
          <w:iCs/>
        </w:rPr>
        <w:t xml:space="preserve"> that do not meet the requirements of</w:t>
      </w:r>
      <w:r w:rsidRPr="00A33A02">
        <w:rPr>
          <w:rFonts w:ascii="Arial" w:hAnsi="Arial" w:cs="Arial"/>
          <w:b/>
        </w:rPr>
        <w:t xml:space="preserve"> Australia’s mandatory standard</w:t>
      </w:r>
      <w:r w:rsidRPr="00A33A02">
        <w:rPr>
          <w:rFonts w:ascii="Arial" w:hAnsi="Arial" w:cs="Arial"/>
          <w:b/>
          <w:i/>
        </w:rPr>
        <w:t xml:space="preserve"> – </w:t>
      </w:r>
      <w:r w:rsidRPr="005B6921">
        <w:rPr>
          <w:rFonts w:ascii="Arial" w:hAnsi="Arial" w:cs="Arial"/>
          <w:i/>
        </w:rPr>
        <w:t xml:space="preserve">Consumer Goods (Bean Bags) Safety Standard 2014 </w:t>
      </w:r>
      <w:r w:rsidRPr="005B6921">
        <w:rPr>
          <w:rFonts w:ascii="Arial" w:hAnsi="Arial" w:cs="Arial"/>
        </w:rPr>
        <w:t>(as amended)</w:t>
      </w:r>
      <w:r w:rsidRPr="007E6B23">
        <w:rPr>
          <w:rFonts w:ascii="Arial" w:hAnsi="Arial" w:cs="Arial"/>
          <w:b/>
        </w:rPr>
        <w:t xml:space="preserve"> </w:t>
      </w:r>
      <w:r w:rsidRPr="007E6B23">
        <w:rPr>
          <w:rFonts w:ascii="Arial" w:hAnsi="Arial" w:cs="Arial"/>
        </w:rPr>
        <w:t>(“</w:t>
      </w:r>
      <w:r w:rsidRPr="007E6B23">
        <w:rPr>
          <w:rFonts w:ascii="Arial" w:hAnsi="Arial" w:cs="Arial"/>
          <w:b/>
        </w:rPr>
        <w:t>the Mandatory Standard”</w:t>
      </w:r>
      <w:r w:rsidRPr="007E6B23">
        <w:rPr>
          <w:rFonts w:ascii="Arial" w:hAnsi="Arial" w:cs="Arial"/>
        </w:rPr>
        <w:t>).</w:t>
      </w:r>
    </w:p>
    <w:p w14:paraId="2B04E40E" w14:textId="77777777" w:rsidR="0063624B" w:rsidRDefault="0063624B" w:rsidP="0063624B">
      <w:pPr>
        <w:spacing w:line="300" w:lineRule="atLeast"/>
        <w:ind w:left="142" w:right="372"/>
        <w:jc w:val="both"/>
        <w:rPr>
          <w:rFonts w:ascii="Arial" w:hAnsi="Arial" w:cs="Arial"/>
        </w:rPr>
      </w:pPr>
    </w:p>
    <w:p w14:paraId="75ADBA56" w14:textId="77777777" w:rsidR="0063624B" w:rsidRPr="00521551" w:rsidRDefault="0063624B" w:rsidP="0063624B">
      <w:pPr>
        <w:spacing w:line="300" w:lineRule="atLeast"/>
        <w:ind w:left="142" w:right="372"/>
        <w:jc w:val="center"/>
        <w:rPr>
          <w:rFonts w:ascii="Arial" w:hAnsi="Arial" w:cs="Arial"/>
          <w:color w:val="FF0000"/>
        </w:rPr>
      </w:pPr>
      <w:r w:rsidRPr="00521551">
        <w:rPr>
          <w:rFonts w:ascii="Arial" w:hAnsi="Arial" w:cs="Arial"/>
          <w:color w:val="FF0000"/>
        </w:rPr>
        <w:t>By completing this form you are verifying that the products</w:t>
      </w:r>
      <w:r>
        <w:rPr>
          <w:rFonts w:ascii="Arial" w:hAnsi="Arial" w:cs="Arial"/>
          <w:color w:val="FF0000"/>
        </w:rPr>
        <w:t xml:space="preserve"> identified in this form</w:t>
      </w:r>
      <w:r w:rsidRPr="00521551">
        <w:rPr>
          <w:rFonts w:ascii="Arial" w:hAnsi="Arial" w:cs="Arial"/>
          <w:color w:val="FF0000"/>
        </w:rPr>
        <w:t xml:space="preserve"> comply with the Mandatory Standard.</w:t>
      </w:r>
    </w:p>
    <w:p w14:paraId="24D25980" w14:textId="0A1D274D" w:rsidR="00473B77" w:rsidRDefault="00473B77" w:rsidP="00C83481">
      <w:pPr>
        <w:spacing w:line="300" w:lineRule="atLeast"/>
        <w:ind w:left="142" w:right="37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5021"/>
      </w:tblGrid>
      <w:tr w:rsidR="00923887" w14:paraId="6548464C" w14:textId="77777777" w:rsidTr="00923887">
        <w:tc>
          <w:tcPr>
            <w:tcW w:w="15021" w:type="dxa"/>
            <w:shd w:val="clear" w:color="auto" w:fill="F2F2F2" w:themeFill="background1" w:themeFillShade="F2"/>
          </w:tcPr>
          <w:p w14:paraId="259133A8" w14:textId="77777777" w:rsidR="00923887" w:rsidRDefault="00923887" w:rsidP="00923887">
            <w:pPr>
              <w:spacing w:line="260" w:lineRule="atLeast"/>
              <w:ind w:left="142" w:right="374"/>
              <w:rPr>
                <w:rFonts w:ascii="Arial" w:hAnsi="Arial" w:cs="Arial"/>
                <w:sz w:val="22"/>
                <w:szCs w:val="22"/>
              </w:rPr>
            </w:pPr>
            <w:r w:rsidRPr="0003078F">
              <w:rPr>
                <w:rFonts w:ascii="Arial" w:hAnsi="Arial" w:cs="Arial"/>
                <w:b/>
                <w:sz w:val="22"/>
                <w:szCs w:val="22"/>
              </w:rPr>
              <w:t>What products must comply?</w:t>
            </w:r>
            <w:r w:rsidRPr="00DD75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776901" w14:textId="77777777" w:rsidR="00923887" w:rsidRPr="0011676F" w:rsidRDefault="00923887" w:rsidP="00923887">
            <w:pPr>
              <w:autoSpaceDE w:val="0"/>
              <w:autoSpaceDN w:val="0"/>
              <w:adjustRightInd w:val="0"/>
              <w:spacing w:before="240" w:after="120"/>
              <w:ind w:left="851" w:right="230"/>
              <w:jc w:val="both"/>
              <w:rPr>
                <w:rFonts w:ascii="Arial" w:hAnsi="Arial" w:cs="ArialMT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E11C1" wp14:editId="517C153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108214</wp:posOffset>
                      </wp:positionV>
                      <wp:extent cx="301350" cy="224155"/>
                      <wp:effectExtent l="0" t="19050" r="41910" b="42545"/>
                      <wp:wrapNone/>
                      <wp:docPr id="3" name="Right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350" cy="224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193"/>
                                </a:avLst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EC18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8.75pt;margin-top:8.5pt;width:23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" adj="14500" fillcolor="#c00000"/>
                  </w:pict>
                </mc:Fallback>
              </mc:AlternateContent>
            </w:r>
            <w:r w:rsidRPr="0011676F">
              <w:rPr>
                <w:rFonts w:ascii="Arial" w:hAnsi="Arial" w:cs="ArialMT"/>
                <w:b/>
                <w:sz w:val="22"/>
                <w:szCs w:val="22"/>
              </w:rPr>
              <w:t xml:space="preserve">“bean bag” </w:t>
            </w:r>
            <w:r w:rsidRPr="0011676F">
              <w:rPr>
                <w:rFonts w:ascii="Arial" w:hAnsi="Arial" w:cs="ArialMT"/>
                <w:sz w:val="22"/>
                <w:szCs w:val="22"/>
              </w:rPr>
              <w:t>is</w:t>
            </w:r>
            <w:r w:rsidRPr="0011676F">
              <w:rPr>
                <w:rFonts w:ascii="Arial" w:hAnsi="Arial" w:cs="ArialMT"/>
                <w:b/>
                <w:sz w:val="22"/>
                <w:szCs w:val="22"/>
              </w:rPr>
              <w:t xml:space="preserve"> </w:t>
            </w:r>
            <w:r w:rsidRPr="0011676F">
              <w:rPr>
                <w:rFonts w:ascii="Arial" w:hAnsi="Arial" w:cs="ArialMT"/>
                <w:sz w:val="22"/>
                <w:szCs w:val="22"/>
              </w:rPr>
              <w:t xml:space="preserve">a cushion or similar item consisting of a bag or cover enclosing bean bag filling and </w:t>
            </w:r>
            <w:r w:rsidRPr="001B597A">
              <w:rPr>
                <w:rFonts w:ascii="Arial" w:hAnsi="Arial" w:cs="ArialMT"/>
                <w:sz w:val="22"/>
                <w:szCs w:val="22"/>
              </w:rPr>
              <w:t>contains an opening through</w:t>
            </w:r>
            <w:r w:rsidRPr="0011676F">
              <w:rPr>
                <w:rFonts w:ascii="Arial" w:hAnsi="Arial" w:cs="ArialMT"/>
                <w:sz w:val="22"/>
                <w:szCs w:val="22"/>
              </w:rPr>
              <w:t xml:space="preserve"> which bean bag filling can be accessed.</w:t>
            </w:r>
            <w:r w:rsidRPr="0063624B">
              <w:rPr>
                <w:rFonts w:ascii="Arial" w:hAnsi="Arial" w:cs="ArialMT"/>
                <w:b/>
                <w:sz w:val="22"/>
                <w:szCs w:val="22"/>
              </w:rPr>
              <w:t xml:space="preserve"> </w:t>
            </w:r>
            <w:r w:rsidRPr="0011676F">
              <w:rPr>
                <w:rFonts w:ascii="Arial" w:hAnsi="Arial" w:cs="ArialMT"/>
                <w:b/>
                <w:sz w:val="22"/>
                <w:szCs w:val="22"/>
              </w:rPr>
              <w:t>“</w:t>
            </w:r>
            <w:r>
              <w:rPr>
                <w:rFonts w:ascii="Arial" w:hAnsi="Arial" w:cs="ArialMT"/>
                <w:b/>
                <w:sz w:val="22"/>
                <w:szCs w:val="22"/>
              </w:rPr>
              <w:t>B</w:t>
            </w:r>
            <w:r w:rsidRPr="0011676F">
              <w:rPr>
                <w:rFonts w:ascii="Arial" w:hAnsi="Arial" w:cs="ArialMT"/>
                <w:b/>
                <w:sz w:val="22"/>
                <w:szCs w:val="22"/>
              </w:rPr>
              <w:t>ean bag filling</w:t>
            </w:r>
            <w:r w:rsidRPr="0011676F">
              <w:rPr>
                <w:rFonts w:ascii="Arial" w:hAnsi="Arial" w:cs="ArialMT"/>
                <w:sz w:val="22"/>
                <w:szCs w:val="22"/>
              </w:rPr>
              <w:t>” means pellets, or small particles of polystyrene or similar synthetic material</w:t>
            </w:r>
            <w:r>
              <w:rPr>
                <w:rFonts w:ascii="Arial" w:hAnsi="Arial" w:cs="ArialMT"/>
                <w:sz w:val="22"/>
                <w:szCs w:val="22"/>
              </w:rPr>
              <w:t>.</w:t>
            </w:r>
          </w:p>
          <w:p w14:paraId="44896082" w14:textId="55BEC707" w:rsidR="00923887" w:rsidRPr="00923887" w:rsidRDefault="00923887" w:rsidP="00923887">
            <w:pPr>
              <w:autoSpaceDE w:val="0"/>
              <w:autoSpaceDN w:val="0"/>
              <w:adjustRightInd w:val="0"/>
              <w:spacing w:before="240" w:after="120"/>
              <w:ind w:left="851" w:right="372"/>
              <w:jc w:val="both"/>
              <w:rPr>
                <w:rFonts w:ascii="Arial" w:hAnsi="Arial" w:cs="ArialMT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5F136" wp14:editId="36437A7C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38100</wp:posOffset>
                      </wp:positionV>
                      <wp:extent cx="300990" cy="224155"/>
                      <wp:effectExtent l="0" t="19050" r="41910" b="42545"/>
                      <wp:wrapNone/>
                      <wp:docPr id="4" name="Right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24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193"/>
                                </a:avLst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E64C7" id="Right Arrow 4" o:spid="_x0000_s1026" type="#_x0000_t13" style="position:absolute;margin-left:9.8pt;margin-top:3pt;width:23.7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" adj="14491" fillcolor="#c00000"/>
                  </w:pict>
                </mc:Fallback>
              </mc:AlternateContent>
            </w:r>
            <w:r w:rsidRPr="0011676F">
              <w:rPr>
                <w:rFonts w:ascii="Arial" w:hAnsi="Arial" w:cs="ArialMT"/>
                <w:b/>
                <w:sz w:val="22"/>
                <w:szCs w:val="22"/>
              </w:rPr>
              <w:t>“bean bag cover</w:t>
            </w:r>
            <w:r w:rsidRPr="0011676F">
              <w:rPr>
                <w:rFonts w:ascii="Arial" w:hAnsi="Arial" w:cs="ArialMT"/>
                <w:sz w:val="22"/>
                <w:szCs w:val="22"/>
              </w:rPr>
              <w:t xml:space="preserve">” is a bag or cover or a separate lining for a bag or cover capable of being filled with bean bag filling and, if filled, would constitute a bean bag. </w:t>
            </w:r>
          </w:p>
        </w:tc>
      </w:tr>
    </w:tbl>
    <w:p w14:paraId="5B8D221C" w14:textId="77777777" w:rsidR="002C0D4D" w:rsidRDefault="002C0D4D">
      <w:pPr>
        <w:rPr>
          <w:rFonts w:ascii="Arial" w:hAnsi="Arial" w:cs="Arial"/>
          <w:b/>
        </w:rPr>
      </w:pPr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A84645" w14:paraId="41B9F19D" w14:textId="77777777" w:rsidTr="00EF428A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5A9E2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EAE4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A84645" w14:paraId="0D0156F9" w14:textId="77777777" w:rsidTr="00EF428A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6F286" w14:textId="77777777" w:rsidR="00A84645" w:rsidRDefault="00A84645" w:rsidP="00EF4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B408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A84645" w14:paraId="2A2AE195" w14:textId="77777777" w:rsidTr="00EF428A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24D8D" w14:textId="77777777" w:rsidR="00A84645" w:rsidRDefault="00A84645" w:rsidP="00EF4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CB73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A84645" w14:paraId="7FEB05C3" w14:textId="77777777" w:rsidTr="00EF428A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CCCB2" w14:textId="77777777" w:rsidR="00A84645" w:rsidRDefault="00A84645" w:rsidP="00EF4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B203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A84645" w14:paraId="21DE0679" w14:textId="77777777" w:rsidTr="00EF428A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90086" w14:textId="77777777" w:rsidR="00A84645" w:rsidRDefault="00A84645" w:rsidP="00EF4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0A17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A84645" w14:paraId="39657446" w14:textId="77777777" w:rsidTr="00EF428A">
        <w:trPr>
          <w:cantSplit/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B1BEF" w14:textId="77777777" w:rsidR="00A84645" w:rsidRDefault="00A84645" w:rsidP="00EF4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B80B6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A84645" w14:paraId="2A451D2D" w14:textId="77777777" w:rsidTr="00EF428A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7714" w14:textId="77777777" w:rsidR="00A84645" w:rsidRDefault="00A84645" w:rsidP="00EF428A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DEFA" w14:textId="77777777" w:rsidR="00A84645" w:rsidRDefault="00A84645" w:rsidP="00EF428A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</w:tr>
      <w:tr w:rsidR="00A84645" w14:paraId="51048703" w14:textId="77777777" w:rsidTr="00EF428A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00AB" w14:textId="77777777" w:rsidR="00A84645" w:rsidRDefault="00A84645" w:rsidP="00EF4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783D" w14:textId="77777777" w:rsidR="00A84645" w:rsidRDefault="00A84645" w:rsidP="00EF428A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A84645" w14:paraId="20DE8DB8" w14:textId="77777777" w:rsidTr="00EF428A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698A" w14:textId="77777777" w:rsidR="00A84645" w:rsidRDefault="00A84645" w:rsidP="00EF428A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98BE" w14:textId="77777777" w:rsidR="00A84645" w:rsidRDefault="00A84645" w:rsidP="00EF428A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810D" w14:textId="77777777" w:rsidR="00A84645" w:rsidRDefault="00A84645" w:rsidP="00EF428A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82E6" w14:textId="77777777" w:rsidR="00A84645" w:rsidRDefault="00A84645" w:rsidP="00EF428A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37287E04" w14:textId="7B21EAC7" w:rsidR="00FD6816" w:rsidRDefault="00FD6816" w:rsidP="00473B77">
      <w:pPr>
        <w:spacing w:line="300" w:lineRule="atLeast"/>
        <w:ind w:left="-539" w:right="-1230"/>
        <w:rPr>
          <w:rFonts w:ascii="Arial" w:hAnsi="Arial" w:cs="Arial"/>
          <w:b/>
        </w:rPr>
      </w:pPr>
    </w:p>
    <w:p w14:paraId="1886E573" w14:textId="038B3477" w:rsidR="00923887" w:rsidRDefault="00923887" w:rsidP="00923887">
      <w:pPr>
        <w:pStyle w:val="Normal1"/>
        <w:spacing w:before="0" w:line="300" w:lineRule="atLeast"/>
        <w:jc w:val="center"/>
        <w:rPr>
          <w:rFonts w:ascii="Arial" w:hAnsi="Arial" w:cs="Arial"/>
          <w:b/>
          <w:bCs/>
          <w:i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Bean Bags / Bean Bag Covers / Bean Bag Filling</w:t>
      </w:r>
    </w:p>
    <w:p w14:paraId="6EA2B9F0" w14:textId="73C42425" w:rsidR="00923887" w:rsidRDefault="00923887" w:rsidP="00473B77">
      <w:pPr>
        <w:spacing w:line="300" w:lineRule="atLeast"/>
        <w:ind w:left="-539" w:right="-1230"/>
        <w:rPr>
          <w:rFonts w:ascii="Arial" w:hAnsi="Arial" w:cs="Arial"/>
          <w:b/>
        </w:rPr>
      </w:pPr>
    </w:p>
    <w:p w14:paraId="46AB984D" w14:textId="77777777" w:rsidR="00923887" w:rsidRDefault="00923887" w:rsidP="00473B77">
      <w:pPr>
        <w:spacing w:line="300" w:lineRule="atLeast"/>
        <w:ind w:left="-539" w:right="-1230"/>
        <w:rPr>
          <w:rFonts w:ascii="Arial" w:hAnsi="Arial" w:cs="Arial"/>
          <w:b/>
        </w:rPr>
      </w:pPr>
    </w:p>
    <w:tbl>
      <w:tblPr>
        <w:tblStyle w:val="TableGrid"/>
        <w:tblW w:w="14941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3"/>
        <w:gridCol w:w="236"/>
        <w:gridCol w:w="1352"/>
      </w:tblGrid>
      <w:tr w:rsidR="00C83481" w:rsidRPr="009F6476" w14:paraId="0659AAC5" w14:textId="77777777" w:rsidTr="00A94556">
        <w:trPr>
          <w:cantSplit/>
          <w:tblHeader/>
        </w:trPr>
        <w:tc>
          <w:tcPr>
            <w:tcW w:w="13353" w:type="dxa"/>
            <w:tcBorders>
              <w:right w:val="single" w:sz="4" w:space="0" w:color="auto"/>
            </w:tcBorders>
            <w:vAlign w:val="center"/>
          </w:tcPr>
          <w:p w14:paraId="27773699" w14:textId="61C9479B" w:rsidR="00C83481" w:rsidRPr="00B14054" w:rsidRDefault="0063624B" w:rsidP="003E269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Verification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893" w14:textId="77777777" w:rsidR="00C83481" w:rsidRPr="006C402A" w:rsidRDefault="00C83481" w:rsidP="00473B7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6" w:space="0" w:color="auto"/>
            </w:tcBorders>
          </w:tcPr>
          <w:p w14:paraId="0BCB03B3" w14:textId="01ACF962" w:rsidR="00C83481" w:rsidRPr="006C402A" w:rsidRDefault="00A94556" w:rsidP="00B4539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Tick if </w:t>
            </w:r>
            <w:r w:rsidR="00C83481">
              <w:rPr>
                <w:rFonts w:ascii="Arial" w:hAnsi="Arial" w:cs="Arial"/>
                <w:b/>
                <w:sz w:val="22"/>
                <w:szCs w:val="22"/>
              </w:rPr>
              <w:t>Complie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A94556" w:rsidRPr="009F6476" w14:paraId="6B5FC3DE" w14:textId="77777777" w:rsidTr="00A94556">
        <w:trPr>
          <w:cantSplit/>
          <w:trHeight w:val="579"/>
        </w:trPr>
        <w:tc>
          <w:tcPr>
            <w:tcW w:w="13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F8F8A5" w14:textId="77777777" w:rsidR="00A94556" w:rsidRPr="005528A5" w:rsidRDefault="00A94556" w:rsidP="003E2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Complies with Mandatory Standard –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2168B">
              <w:rPr>
                <w:rFonts w:ascii="Arial" w:hAnsi="Arial" w:cs="Arial"/>
                <w:sz w:val="22"/>
                <w:szCs w:val="22"/>
              </w:rPr>
              <w:t>onfirmation from t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product complies with the Mandatory Standard.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ACE" w14:textId="77777777" w:rsidR="00A94556" w:rsidRPr="006C402A" w:rsidRDefault="00A94556" w:rsidP="003E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B03" w14:textId="77777777" w:rsidR="00A94556" w:rsidRPr="006C402A" w:rsidRDefault="00A94556" w:rsidP="003E2698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A94556" w:rsidRPr="009F6476" w14:paraId="67EC0967" w14:textId="77777777" w:rsidTr="00A9455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EA1542" w14:textId="0603F4C8" w:rsidR="00A94556" w:rsidRPr="005528A5" w:rsidRDefault="00A94556" w:rsidP="003E2698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28A5">
              <w:rPr>
                <w:rFonts w:ascii="Arial" w:hAnsi="Arial" w:cs="Arial"/>
                <w:b/>
                <w:sz w:val="22"/>
                <w:szCs w:val="22"/>
                <w:lang w:val="en-US"/>
              </w:rPr>
              <w:t>Labelling on product</w:t>
            </w:r>
            <w:r w:rsidRPr="005528A5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Pr="005528A5">
              <w:rPr>
                <w:rFonts w:ascii="Arial" w:hAnsi="Arial" w:cs="Arial"/>
                <w:sz w:val="22"/>
                <w:szCs w:val="22"/>
              </w:rPr>
              <w:t xml:space="preserve">A visual inspection of the product </w:t>
            </w:r>
            <w:r>
              <w:rPr>
                <w:rFonts w:ascii="Arial" w:hAnsi="Arial" w:cs="Arial"/>
                <w:sz w:val="22"/>
                <w:szCs w:val="22"/>
              </w:rPr>
              <w:t>was</w:t>
            </w:r>
            <w:r w:rsidRPr="005528A5">
              <w:rPr>
                <w:rFonts w:ascii="Arial" w:hAnsi="Arial" w:cs="Arial"/>
                <w:sz w:val="22"/>
                <w:szCs w:val="22"/>
              </w:rPr>
              <w:t xml:space="preserve"> conducted that confirm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5528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5"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 w:rsidRPr="005528A5">
              <w:rPr>
                <w:rFonts w:ascii="Arial" w:hAnsi="Arial" w:cs="Arial"/>
                <w:sz w:val="22"/>
                <w:szCs w:val="22"/>
                <w:lang w:val="en-US"/>
              </w:rPr>
              <w:t xml:space="preserve">he following: 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3E5752" w14:textId="77777777" w:rsidR="00A94556" w:rsidRPr="006C402A" w:rsidRDefault="00A94556" w:rsidP="007E6B2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A8D688" w14:textId="77777777" w:rsidR="00A94556" w:rsidRPr="006C402A" w:rsidRDefault="00A94556" w:rsidP="007E6B23">
            <w:pPr>
              <w:spacing w:before="120" w:after="120"/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556" w:rsidRPr="009F6476" w14:paraId="6C2457D4" w14:textId="77777777" w:rsidTr="00A9455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31AD6D" w14:textId="77777777" w:rsidR="00A94556" w:rsidRDefault="00A94556" w:rsidP="003E2698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2" w:hanging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528A5">
              <w:rPr>
                <w:rFonts w:ascii="Arial" w:hAnsi="Arial" w:cs="Arial"/>
                <w:sz w:val="22"/>
                <w:szCs w:val="22"/>
              </w:rPr>
              <w:t xml:space="preserve">the following warning appears on the </w:t>
            </w:r>
            <w:r>
              <w:rPr>
                <w:rFonts w:ascii="Arial" w:hAnsi="Arial" w:cs="Arial"/>
                <w:sz w:val="22"/>
                <w:szCs w:val="22"/>
              </w:rPr>
              <w:t>bean bag cover and any packaging containing bean bag filling</w:t>
            </w:r>
            <w:r w:rsidRPr="005528A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DD715D9" w14:textId="77777777" w:rsidR="00A94556" w:rsidRPr="001B597A" w:rsidRDefault="00A94556" w:rsidP="003E269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459" w:right="176"/>
              <w:rPr>
                <w:rFonts w:ascii="Arial" w:hAnsi="Arial" w:cs="Arial"/>
                <w:sz w:val="22"/>
                <w:szCs w:val="22"/>
              </w:rPr>
            </w:pPr>
          </w:p>
          <w:p w14:paraId="7F6E0B35" w14:textId="77777777" w:rsidR="00A94556" w:rsidRPr="001B597A" w:rsidRDefault="00A94556" w:rsidP="003E269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459" w:right="176"/>
              <w:rPr>
                <w:rFonts w:ascii="Arial" w:hAnsi="Arial" w:cs="Arial"/>
                <w:sz w:val="22"/>
                <w:szCs w:val="22"/>
              </w:rPr>
            </w:pPr>
            <w:r w:rsidRPr="001B597A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  <w:lang w:val="en-GB"/>
              </w:rPr>
              <w:t>WARNING</w:t>
            </w:r>
            <w:r w:rsidRPr="001B59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: Children can suffocate if bean bag filling is swallowed or inhaled. Do not let children climb inside this bean bag.</w:t>
            </w:r>
            <w:r w:rsidRPr="001B597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001B59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A bean bag is</w:t>
            </w:r>
            <w:r w:rsidRPr="001B597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006459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en-GB"/>
              </w:rPr>
              <w:t>not a safe</w:t>
            </w:r>
            <w:r w:rsidRPr="001B597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001B59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sleeping surface for an infant under 12 months of age</w:t>
            </w:r>
          </w:p>
          <w:p w14:paraId="3BB0E73E" w14:textId="77777777" w:rsidR="00A94556" w:rsidRPr="001B597A" w:rsidRDefault="00A94556" w:rsidP="003E269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459" w:right="176"/>
              <w:rPr>
                <w:rFonts w:ascii="Arial" w:hAnsi="Arial" w:cs="Arial"/>
                <w:sz w:val="22"/>
                <w:szCs w:val="22"/>
              </w:rPr>
            </w:pPr>
          </w:p>
          <w:p w14:paraId="0CA3FA16" w14:textId="77777777" w:rsidR="00A94556" w:rsidRPr="005528A5" w:rsidRDefault="00A94556" w:rsidP="003E2698">
            <w:pPr>
              <w:ind w:right="-1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BDD930" w14:textId="77777777" w:rsidR="00A94556" w:rsidRPr="006C402A" w:rsidRDefault="00A94556" w:rsidP="007E6B2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41CCF2" w14:textId="77777777" w:rsidR="00A94556" w:rsidRPr="001931A0" w:rsidRDefault="00A94556" w:rsidP="007E6B23">
            <w:pPr>
              <w:spacing w:before="120" w:after="120"/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A94556" w:rsidRPr="009F6476" w14:paraId="65D9D679" w14:textId="77777777" w:rsidTr="00A9455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5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0AC" w14:textId="77777777" w:rsidR="00A94556" w:rsidRPr="005528A5" w:rsidRDefault="00A94556" w:rsidP="003E26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right="-57" w:hanging="357"/>
              <w:rPr>
                <w:rFonts w:ascii="Arial" w:hAnsi="Arial" w:cs="ArialMT"/>
                <w:sz w:val="22"/>
                <w:szCs w:val="22"/>
              </w:rPr>
            </w:pPr>
            <w:r w:rsidRPr="005528A5">
              <w:rPr>
                <w:rFonts w:ascii="Arial" w:hAnsi="Arial" w:cs="ArialMT"/>
                <w:sz w:val="22"/>
                <w:szCs w:val="22"/>
              </w:rPr>
              <w:t xml:space="preserve">the word </w:t>
            </w:r>
            <w:r w:rsidRPr="005528A5">
              <w:rPr>
                <w:rFonts w:ascii="Arial" w:hAnsi="Arial" w:cs="ArialMT"/>
                <w:b/>
                <w:color w:val="FF0000"/>
                <w:sz w:val="22"/>
                <w:szCs w:val="22"/>
              </w:rPr>
              <w:t>‘WARNING’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must be in </w:t>
            </w:r>
            <w:r w:rsidRPr="005528A5">
              <w:rPr>
                <w:rFonts w:ascii="Arial" w:hAnsi="Arial" w:cs="ArialMT"/>
                <w:b/>
                <w:color w:val="FF0000"/>
                <w:sz w:val="22"/>
                <w:szCs w:val="22"/>
              </w:rPr>
              <w:t>RED UPPER CASE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at least </w:t>
            </w:r>
            <w:r w:rsidRPr="005528A5">
              <w:rPr>
                <w:rFonts w:ascii="Arial" w:hAnsi="Arial" w:cs="ArialMT"/>
                <w:b/>
                <w:sz w:val="22"/>
                <w:szCs w:val="22"/>
              </w:rPr>
              <w:t>5mm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high on a white background.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EC9D" w14:textId="77777777" w:rsidR="00A94556" w:rsidRPr="006C402A" w:rsidRDefault="00A94556" w:rsidP="003E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C9D" w14:textId="77777777" w:rsidR="00A94556" w:rsidRPr="001931A0" w:rsidRDefault="00A94556" w:rsidP="003E2698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A94556" w:rsidRPr="009F6476" w14:paraId="79C7EB3F" w14:textId="77777777" w:rsidTr="00A9455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5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CFF9" w14:textId="77777777" w:rsidR="00A94556" w:rsidRPr="005528A5" w:rsidRDefault="00A94556" w:rsidP="003E26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right="-57" w:hanging="357"/>
              <w:rPr>
                <w:rFonts w:ascii="Arial" w:hAnsi="Arial" w:cs="ArialMT"/>
                <w:sz w:val="22"/>
                <w:szCs w:val="22"/>
              </w:rPr>
            </w:pPr>
            <w:r w:rsidRPr="005528A5">
              <w:rPr>
                <w:rFonts w:ascii="Arial" w:hAnsi="Arial" w:cs="ArialMT"/>
                <w:sz w:val="22"/>
                <w:szCs w:val="22"/>
              </w:rPr>
              <w:t xml:space="preserve">the remaining words must be in </w:t>
            </w:r>
            <w:r w:rsidRPr="005528A5">
              <w:rPr>
                <w:rFonts w:ascii="Arial" w:hAnsi="Arial" w:cs="ArialMT"/>
                <w:b/>
                <w:sz w:val="22"/>
                <w:szCs w:val="22"/>
              </w:rPr>
              <w:t>upper and lower case letters as shown above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(with upper case letters at least </w:t>
            </w:r>
            <w:r w:rsidRPr="005528A5">
              <w:rPr>
                <w:rFonts w:ascii="Arial" w:hAnsi="Arial" w:cs="ArialMT"/>
                <w:b/>
                <w:sz w:val="22"/>
                <w:szCs w:val="22"/>
              </w:rPr>
              <w:t>5mm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high).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7281" w14:textId="77777777" w:rsidR="00A94556" w:rsidRPr="006C402A" w:rsidRDefault="00A94556" w:rsidP="003E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79D4" w14:textId="77777777" w:rsidR="00A94556" w:rsidRPr="001931A0" w:rsidRDefault="00A94556" w:rsidP="003E2698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A94556" w:rsidRPr="009F6476" w14:paraId="1142F3DB" w14:textId="77777777" w:rsidTr="00A9455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5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C394" w14:textId="77777777" w:rsidR="00A94556" w:rsidRPr="005528A5" w:rsidRDefault="00A94556" w:rsidP="003E269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right="-57" w:hanging="357"/>
              <w:rPr>
                <w:rFonts w:ascii="Arial" w:hAnsi="Arial" w:cs="ArialMT"/>
                <w:sz w:val="22"/>
                <w:szCs w:val="22"/>
              </w:rPr>
            </w:pPr>
            <w:r w:rsidRPr="005528A5">
              <w:rPr>
                <w:rFonts w:ascii="Arial" w:hAnsi="Arial" w:cs="ArialMT"/>
                <w:sz w:val="22"/>
                <w:szCs w:val="22"/>
              </w:rPr>
              <w:t xml:space="preserve">the </w:t>
            </w:r>
            <w:r w:rsidRPr="0011676F">
              <w:rPr>
                <w:rFonts w:ascii="Arial" w:hAnsi="Arial" w:cs="ArialMT"/>
                <w:sz w:val="22"/>
                <w:szCs w:val="22"/>
              </w:rPr>
              <w:t xml:space="preserve">words </w:t>
            </w:r>
            <w:r w:rsidRPr="0011676F">
              <w:rPr>
                <w:rFonts w:ascii="Arial" w:hAnsi="Arial" w:cs="ArialMT"/>
                <w:b/>
                <w:sz w:val="22"/>
                <w:szCs w:val="22"/>
              </w:rPr>
              <w:t>‘not a safe’</w:t>
            </w:r>
            <w:r w:rsidRPr="0011676F">
              <w:rPr>
                <w:rFonts w:ascii="Arial" w:hAnsi="Arial" w:cs="ArialMT"/>
                <w:sz w:val="22"/>
                <w:szCs w:val="22"/>
              </w:rPr>
              <w:t xml:space="preserve"> must be in bold font.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9A0" w14:textId="77777777" w:rsidR="00A94556" w:rsidRPr="006C402A" w:rsidRDefault="00A94556" w:rsidP="003E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631" w14:textId="77777777" w:rsidR="00A94556" w:rsidRPr="001931A0" w:rsidRDefault="00A94556" w:rsidP="003E2698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A94556" w:rsidRPr="009F6476" w14:paraId="62243483" w14:textId="77777777" w:rsidTr="00A9455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5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8EC" w14:textId="77777777" w:rsidR="00A94556" w:rsidRPr="005528A5" w:rsidRDefault="00A94556" w:rsidP="00487A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right="-57" w:hanging="357"/>
              <w:rPr>
                <w:rFonts w:ascii="Arial" w:hAnsi="Arial" w:cs="ArialMT"/>
                <w:sz w:val="22"/>
                <w:szCs w:val="22"/>
              </w:rPr>
            </w:pPr>
            <w:r w:rsidRPr="005528A5">
              <w:rPr>
                <w:rFonts w:ascii="Arial" w:hAnsi="Arial" w:cs="ArialMT"/>
                <w:sz w:val="22"/>
                <w:szCs w:val="22"/>
              </w:rPr>
              <w:t xml:space="preserve">the warning is fixed securely </w:t>
            </w:r>
            <w:r w:rsidRPr="005528A5">
              <w:rPr>
                <w:rFonts w:ascii="Arial" w:hAnsi="Arial" w:cs="ArialMT"/>
                <w:sz w:val="22"/>
                <w:szCs w:val="22"/>
                <w:u w:val="single"/>
              </w:rPr>
              <w:t>or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stamped on the product </w:t>
            </w:r>
            <w:r w:rsidRPr="005528A5">
              <w:rPr>
                <w:rFonts w:ascii="Arial" w:hAnsi="Arial" w:cs="ArialMT"/>
                <w:sz w:val="22"/>
                <w:szCs w:val="22"/>
                <w:u w:val="single"/>
              </w:rPr>
              <w:t>or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stitched into the material</w:t>
            </w:r>
            <w:r>
              <w:rPr>
                <w:rFonts w:ascii="Arial" w:hAnsi="Arial" w:cs="ArialMT"/>
                <w:sz w:val="22"/>
                <w:szCs w:val="22"/>
              </w:rPr>
              <w:t xml:space="preserve"> and is conspicuously displayed.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0B4" w14:textId="77777777" w:rsidR="00A94556" w:rsidRPr="006C402A" w:rsidRDefault="00A94556" w:rsidP="003E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A23" w14:textId="77777777" w:rsidR="00A94556" w:rsidRPr="001931A0" w:rsidRDefault="00A94556" w:rsidP="003E2698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A94556" w:rsidRPr="009F6476" w14:paraId="33CDE8A7" w14:textId="77777777" w:rsidTr="00A9455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353" w:type="dxa"/>
            <w:tcBorders>
              <w:bottom w:val="single" w:sz="4" w:space="0" w:color="auto"/>
            </w:tcBorders>
            <w:vAlign w:val="center"/>
          </w:tcPr>
          <w:p w14:paraId="21FF693F" w14:textId="77777777" w:rsidR="00A94556" w:rsidRDefault="00A94556" w:rsidP="006365B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E755FB1" w14:textId="77777777" w:rsidR="00A94556" w:rsidRDefault="00A94556" w:rsidP="006365BD">
            <w:pPr>
              <w:rPr>
                <w:rFonts w:ascii="Arial" w:hAnsi="Arial" w:cs="Arial"/>
                <w:sz w:val="22"/>
                <w:szCs w:val="22"/>
              </w:rPr>
            </w:pPr>
            <w:r w:rsidRPr="005528A5">
              <w:rPr>
                <w:rFonts w:ascii="Arial" w:hAnsi="Arial" w:cs="Arial"/>
                <w:b/>
                <w:sz w:val="22"/>
                <w:szCs w:val="22"/>
                <w:lang w:val="en-US"/>
              </w:rPr>
              <w:t>Child resistant slide fastener</w:t>
            </w:r>
            <w:r w:rsidRPr="005528A5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Pr="005528A5">
              <w:rPr>
                <w:rFonts w:ascii="Arial" w:hAnsi="Arial" w:cs="Arial"/>
                <w:sz w:val="22"/>
                <w:szCs w:val="22"/>
              </w:rPr>
              <w:t>A visual inspection of the product has been conducted that confirms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E4DFEB" w14:textId="77777777" w:rsidR="00A94556" w:rsidRPr="006365BD" w:rsidRDefault="00A94556" w:rsidP="006365B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57" w:right="-57" w:hanging="357"/>
              <w:rPr>
                <w:rFonts w:ascii="Arial" w:hAnsi="Arial" w:cs="Arial"/>
                <w:sz w:val="22"/>
                <w:szCs w:val="22"/>
              </w:rPr>
            </w:pPr>
            <w:r w:rsidRPr="005528A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MT"/>
                <w:sz w:val="22"/>
                <w:szCs w:val="22"/>
              </w:rPr>
              <w:t>product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</w:t>
            </w:r>
            <w:r w:rsidRPr="005528A5">
              <w:rPr>
                <w:rFonts w:ascii="Arial" w:hAnsi="Arial" w:cs="ArialMT"/>
                <w:b/>
                <w:sz w:val="22"/>
                <w:szCs w:val="22"/>
              </w:rPr>
              <w:t>has a child-resistant fastener fitted to every opening</w:t>
            </w:r>
            <w:r w:rsidRPr="005528A5">
              <w:rPr>
                <w:rFonts w:ascii="Arial" w:hAnsi="Arial" w:cs="ArialMT"/>
                <w:sz w:val="22"/>
                <w:szCs w:val="22"/>
              </w:rPr>
              <w:t xml:space="preserve"> where bean bag filler can go in or out.  This is a zipper with no tag or handle (to allow movement) and a locking mechanism which prevents the sliding piece opening unless a separate device is used</w:t>
            </w:r>
            <w:r>
              <w:rPr>
                <w:rFonts w:ascii="Arial" w:hAnsi="Arial" w:cs="ArialMT"/>
                <w:sz w:val="22"/>
                <w:szCs w:val="22"/>
              </w:rPr>
              <w:t>; and</w:t>
            </w:r>
          </w:p>
          <w:p w14:paraId="026F1351" w14:textId="77777777" w:rsidR="00A94556" w:rsidRPr="005528A5" w:rsidRDefault="00A94556" w:rsidP="006365B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</w:t>
            </w:r>
            <w:r w:rsidRPr="006365BD">
              <w:rPr>
                <w:rFonts w:ascii="Arial" w:hAnsi="Arial" w:cs="Arial"/>
                <w:b/>
                <w:sz w:val="22"/>
                <w:szCs w:val="22"/>
              </w:rPr>
              <w:t>no paperclip, tag, handle or other object supplied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the product </w:t>
            </w:r>
            <w:r w:rsidRPr="006365BD">
              <w:rPr>
                <w:rFonts w:ascii="Arial" w:hAnsi="Arial" w:cs="Arial"/>
                <w:sz w:val="22"/>
                <w:szCs w:val="22"/>
              </w:rPr>
              <w:t>which could facilitate the movement of the child-resistant slide-fastener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44AED6" w14:textId="77777777" w:rsidR="00A94556" w:rsidRPr="006C402A" w:rsidRDefault="00A94556" w:rsidP="003E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37F45296" w14:textId="77777777" w:rsidR="00A94556" w:rsidRPr="001931A0" w:rsidRDefault="00A94556" w:rsidP="003E2698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</w:tbl>
    <w:p w14:paraId="44F6ADB6" w14:textId="77777777" w:rsidR="00547646" w:rsidRPr="00547646" w:rsidRDefault="00547646" w:rsidP="00547646">
      <w:pPr>
        <w:rPr>
          <w:sz w:val="4"/>
          <w:szCs w:val="4"/>
        </w:rPr>
      </w:pPr>
    </w:p>
    <w:sectPr w:rsidR="00547646" w:rsidRPr="00547646" w:rsidSect="00547646">
      <w:footerReference w:type="default" r:id="rId7"/>
      <w:footerReference w:type="first" r:id="rId8"/>
      <w:pgSz w:w="16838" w:h="11906" w:orient="landscape" w:code="9"/>
      <w:pgMar w:top="568" w:right="720" w:bottom="284" w:left="720" w:header="709" w:footer="34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5BE23" w14:textId="77777777" w:rsidR="00C42399" w:rsidRDefault="00C42399" w:rsidP="00304C83">
      <w:r>
        <w:separator/>
      </w:r>
    </w:p>
  </w:endnote>
  <w:endnote w:type="continuationSeparator" w:id="0">
    <w:p w14:paraId="7EB8B066" w14:textId="77777777" w:rsidR="00C42399" w:rsidRDefault="00C42399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120034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308366904"/>
          <w:docPartObj>
            <w:docPartGallery w:val="Page Numbers (Top of Page)"/>
            <w:docPartUnique/>
          </w:docPartObj>
        </w:sdtPr>
        <w:sdtEndPr/>
        <w:sdtContent>
          <w:p w14:paraId="1C1C01CA" w14:textId="609FFF6D" w:rsidR="00547646" w:rsidRPr="00A84645" w:rsidRDefault="00A84645" w:rsidP="00A84645">
            <w:pPr>
              <w:pStyle w:val="Footer"/>
              <w:tabs>
                <w:tab w:val="clear" w:pos="4513"/>
                <w:tab w:val="clear" w:pos="9026"/>
                <w:tab w:val="center" w:pos="8505"/>
                <w:tab w:val="right" w:pos="15168"/>
              </w:tabs>
              <w:ind w:left="284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D559D3" wp14:editId="78E3AA32">
                  <wp:extent cx="657225" cy="180975"/>
                  <wp:effectExtent l="0" t="0" r="9525" b="9525"/>
                  <wp:docPr id="2" name="Picture 2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513577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994055667"/>
          <w:docPartObj>
            <w:docPartGallery w:val="Page Numbers (Top of Page)"/>
            <w:docPartUnique/>
          </w:docPartObj>
        </w:sdtPr>
        <w:sdtEndPr/>
        <w:sdtContent>
          <w:p w14:paraId="3E20E23D" w14:textId="3BAAD8F9" w:rsidR="00547646" w:rsidRPr="00A84645" w:rsidRDefault="00A84645" w:rsidP="00A84645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B26DC1F" wp14:editId="1CD77D9C">
                  <wp:extent cx="657225" cy="180975"/>
                  <wp:effectExtent l="0" t="0" r="9525" b="9525"/>
                  <wp:docPr id="1" name="Picture 1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738D" w14:textId="77777777" w:rsidR="00C42399" w:rsidRDefault="00C42399" w:rsidP="00304C83">
      <w:r>
        <w:separator/>
      </w:r>
    </w:p>
  </w:footnote>
  <w:footnote w:type="continuationSeparator" w:id="0">
    <w:p w14:paraId="0CE8B7C0" w14:textId="77777777" w:rsidR="00C42399" w:rsidRDefault="00C42399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30402"/>
    <w:multiLevelType w:val="hybridMultilevel"/>
    <w:tmpl w:val="EEBC2AD8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0860849"/>
    <w:multiLevelType w:val="hybridMultilevel"/>
    <w:tmpl w:val="75526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C0C21"/>
    <w:multiLevelType w:val="hybridMultilevel"/>
    <w:tmpl w:val="ED243B28"/>
    <w:lvl w:ilvl="0" w:tplc="436007A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995F2C"/>
    <w:multiLevelType w:val="multilevel"/>
    <w:tmpl w:val="D3B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9B4"/>
    <w:multiLevelType w:val="hybridMultilevel"/>
    <w:tmpl w:val="91EA261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46B3032"/>
    <w:multiLevelType w:val="hybridMultilevel"/>
    <w:tmpl w:val="4328CF2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57D3A97"/>
    <w:multiLevelType w:val="hybridMultilevel"/>
    <w:tmpl w:val="D0CCA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7033D81"/>
    <w:multiLevelType w:val="hybridMultilevel"/>
    <w:tmpl w:val="9236ACE0"/>
    <w:lvl w:ilvl="0" w:tplc="ED54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96B08BD8">
      <w:start w:val="3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470B7E"/>
    <w:multiLevelType w:val="hybridMultilevel"/>
    <w:tmpl w:val="1CDC7E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863AC"/>
    <w:multiLevelType w:val="hybridMultilevel"/>
    <w:tmpl w:val="040C7B1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2116BC"/>
    <w:multiLevelType w:val="hybridMultilevel"/>
    <w:tmpl w:val="AB58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76A6"/>
    <w:multiLevelType w:val="hybridMultilevel"/>
    <w:tmpl w:val="0AACAB6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7243EB0"/>
    <w:multiLevelType w:val="hybridMultilevel"/>
    <w:tmpl w:val="497E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14CB2"/>
    <w:multiLevelType w:val="hybridMultilevel"/>
    <w:tmpl w:val="D110F4C6"/>
    <w:lvl w:ilvl="0" w:tplc="36086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73E0C"/>
    <w:multiLevelType w:val="hybridMultilevel"/>
    <w:tmpl w:val="454254D2"/>
    <w:lvl w:ilvl="0" w:tplc="19FACD4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F5710"/>
    <w:multiLevelType w:val="hybridMultilevel"/>
    <w:tmpl w:val="D99CF064"/>
    <w:lvl w:ilvl="0" w:tplc="61928D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3CE7BD1"/>
    <w:multiLevelType w:val="hybridMultilevel"/>
    <w:tmpl w:val="C6846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6A2286"/>
    <w:multiLevelType w:val="hybridMultilevel"/>
    <w:tmpl w:val="4FA6E7B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9"/>
  </w:num>
  <w:num w:numId="12">
    <w:abstractNumId w:val="18"/>
  </w:num>
  <w:num w:numId="13">
    <w:abstractNumId w:val="20"/>
  </w:num>
  <w:num w:numId="14">
    <w:abstractNumId w:val="1"/>
  </w:num>
  <w:num w:numId="15">
    <w:abstractNumId w:val="9"/>
  </w:num>
  <w:num w:numId="16">
    <w:abstractNumId w:val="11"/>
  </w:num>
  <w:num w:numId="17">
    <w:abstractNumId w:val="12"/>
  </w:num>
  <w:num w:numId="18">
    <w:abstractNumId w:val="15"/>
  </w:num>
  <w:num w:numId="19">
    <w:abstractNumId w:val="7"/>
  </w:num>
  <w:num w:numId="20">
    <w:abstractNumId w:val="17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77"/>
    <w:rsid w:val="00002CD6"/>
    <w:rsid w:val="000037A4"/>
    <w:rsid w:val="000073C3"/>
    <w:rsid w:val="00012933"/>
    <w:rsid w:val="000211C7"/>
    <w:rsid w:val="000254E0"/>
    <w:rsid w:val="00026356"/>
    <w:rsid w:val="0003078F"/>
    <w:rsid w:val="00032ADA"/>
    <w:rsid w:val="000530FF"/>
    <w:rsid w:val="00072D78"/>
    <w:rsid w:val="00075D88"/>
    <w:rsid w:val="00077215"/>
    <w:rsid w:val="00081288"/>
    <w:rsid w:val="00091866"/>
    <w:rsid w:val="000A4414"/>
    <w:rsid w:val="000A5F54"/>
    <w:rsid w:val="000B42AF"/>
    <w:rsid w:val="000D4BD4"/>
    <w:rsid w:val="000E5A0A"/>
    <w:rsid w:val="0010079B"/>
    <w:rsid w:val="00131984"/>
    <w:rsid w:val="00133BB2"/>
    <w:rsid w:val="00143C55"/>
    <w:rsid w:val="0015470B"/>
    <w:rsid w:val="00172D7B"/>
    <w:rsid w:val="001879FF"/>
    <w:rsid w:val="001931A0"/>
    <w:rsid w:val="00195BC6"/>
    <w:rsid w:val="001C0E7F"/>
    <w:rsid w:val="001D4718"/>
    <w:rsid w:val="001D502E"/>
    <w:rsid w:val="001D7583"/>
    <w:rsid w:val="001F36B3"/>
    <w:rsid w:val="00204E5C"/>
    <w:rsid w:val="0023267E"/>
    <w:rsid w:val="002364D7"/>
    <w:rsid w:val="002745FB"/>
    <w:rsid w:val="002763C5"/>
    <w:rsid w:val="0027767C"/>
    <w:rsid w:val="0029022B"/>
    <w:rsid w:val="002C0D4D"/>
    <w:rsid w:val="002D2FC2"/>
    <w:rsid w:val="00306E9A"/>
    <w:rsid w:val="0033772B"/>
    <w:rsid w:val="00353191"/>
    <w:rsid w:val="00356E97"/>
    <w:rsid w:val="00363A51"/>
    <w:rsid w:val="0036794E"/>
    <w:rsid w:val="003B15AF"/>
    <w:rsid w:val="003D77A8"/>
    <w:rsid w:val="003E2698"/>
    <w:rsid w:val="003F69C6"/>
    <w:rsid w:val="00414B08"/>
    <w:rsid w:val="00415337"/>
    <w:rsid w:val="00424B28"/>
    <w:rsid w:val="004270C5"/>
    <w:rsid w:val="00432A88"/>
    <w:rsid w:val="004373DB"/>
    <w:rsid w:val="00437F12"/>
    <w:rsid w:val="00451653"/>
    <w:rsid w:val="00461743"/>
    <w:rsid w:val="004667A8"/>
    <w:rsid w:val="0047003A"/>
    <w:rsid w:val="004715A9"/>
    <w:rsid w:val="0047187A"/>
    <w:rsid w:val="00473B77"/>
    <w:rsid w:val="00485B3C"/>
    <w:rsid w:val="00487AE7"/>
    <w:rsid w:val="00490B76"/>
    <w:rsid w:val="004937B5"/>
    <w:rsid w:val="004D258A"/>
    <w:rsid w:val="004D6397"/>
    <w:rsid w:val="004D6A9F"/>
    <w:rsid w:val="004D7025"/>
    <w:rsid w:val="004E0B11"/>
    <w:rsid w:val="004E5063"/>
    <w:rsid w:val="00511F30"/>
    <w:rsid w:val="0053252C"/>
    <w:rsid w:val="00532708"/>
    <w:rsid w:val="00544C50"/>
    <w:rsid w:val="00547646"/>
    <w:rsid w:val="005528A5"/>
    <w:rsid w:val="0059468E"/>
    <w:rsid w:val="005958CA"/>
    <w:rsid w:val="005A1FFE"/>
    <w:rsid w:val="005B6921"/>
    <w:rsid w:val="005C33DD"/>
    <w:rsid w:val="006064A3"/>
    <w:rsid w:val="0063624B"/>
    <w:rsid w:val="006365BD"/>
    <w:rsid w:val="00642D1A"/>
    <w:rsid w:val="006541B9"/>
    <w:rsid w:val="0066432B"/>
    <w:rsid w:val="00665A9A"/>
    <w:rsid w:val="00682C29"/>
    <w:rsid w:val="00686436"/>
    <w:rsid w:val="006864B3"/>
    <w:rsid w:val="00695B8A"/>
    <w:rsid w:val="00695FCF"/>
    <w:rsid w:val="006A1D6B"/>
    <w:rsid w:val="006C280F"/>
    <w:rsid w:val="006D2BCF"/>
    <w:rsid w:val="006D2E04"/>
    <w:rsid w:val="006E272B"/>
    <w:rsid w:val="006E5EDA"/>
    <w:rsid w:val="00704C38"/>
    <w:rsid w:val="00711FC2"/>
    <w:rsid w:val="00714B1E"/>
    <w:rsid w:val="00725F6F"/>
    <w:rsid w:val="007270C0"/>
    <w:rsid w:val="00733400"/>
    <w:rsid w:val="00757198"/>
    <w:rsid w:val="007A455A"/>
    <w:rsid w:val="007C3034"/>
    <w:rsid w:val="007E6B23"/>
    <w:rsid w:val="007F638E"/>
    <w:rsid w:val="007F6FB3"/>
    <w:rsid w:val="008153DF"/>
    <w:rsid w:val="00817E80"/>
    <w:rsid w:val="00821306"/>
    <w:rsid w:val="008254B1"/>
    <w:rsid w:val="00825AD2"/>
    <w:rsid w:val="00836F15"/>
    <w:rsid w:val="00841084"/>
    <w:rsid w:val="008430B8"/>
    <w:rsid w:val="00846D51"/>
    <w:rsid w:val="0084732D"/>
    <w:rsid w:val="0086779E"/>
    <w:rsid w:val="0089277E"/>
    <w:rsid w:val="008941A3"/>
    <w:rsid w:val="008B68C8"/>
    <w:rsid w:val="008D50B0"/>
    <w:rsid w:val="00922F05"/>
    <w:rsid w:val="00923887"/>
    <w:rsid w:val="0093713E"/>
    <w:rsid w:val="00946C0B"/>
    <w:rsid w:val="00972753"/>
    <w:rsid w:val="0098013F"/>
    <w:rsid w:val="00990412"/>
    <w:rsid w:val="00997CB0"/>
    <w:rsid w:val="009A65A7"/>
    <w:rsid w:val="009E6223"/>
    <w:rsid w:val="00A02E65"/>
    <w:rsid w:val="00A111F3"/>
    <w:rsid w:val="00A25D5D"/>
    <w:rsid w:val="00A33A02"/>
    <w:rsid w:val="00A46981"/>
    <w:rsid w:val="00A515EA"/>
    <w:rsid w:val="00A800EF"/>
    <w:rsid w:val="00A84645"/>
    <w:rsid w:val="00A94556"/>
    <w:rsid w:val="00A95805"/>
    <w:rsid w:val="00AC3C84"/>
    <w:rsid w:val="00AD4914"/>
    <w:rsid w:val="00AE3CEA"/>
    <w:rsid w:val="00AE5C33"/>
    <w:rsid w:val="00AF0BF8"/>
    <w:rsid w:val="00B10B07"/>
    <w:rsid w:val="00B11A53"/>
    <w:rsid w:val="00B14054"/>
    <w:rsid w:val="00B4539B"/>
    <w:rsid w:val="00B51998"/>
    <w:rsid w:val="00B57C18"/>
    <w:rsid w:val="00B751B4"/>
    <w:rsid w:val="00B86033"/>
    <w:rsid w:val="00BC0CAB"/>
    <w:rsid w:val="00BC626E"/>
    <w:rsid w:val="00C21537"/>
    <w:rsid w:val="00C32C23"/>
    <w:rsid w:val="00C42399"/>
    <w:rsid w:val="00C83481"/>
    <w:rsid w:val="00C9682B"/>
    <w:rsid w:val="00CA44EE"/>
    <w:rsid w:val="00CB02BC"/>
    <w:rsid w:val="00CB6333"/>
    <w:rsid w:val="00D03FF5"/>
    <w:rsid w:val="00D10B23"/>
    <w:rsid w:val="00D30DAA"/>
    <w:rsid w:val="00D430C1"/>
    <w:rsid w:val="00D90730"/>
    <w:rsid w:val="00DB04C0"/>
    <w:rsid w:val="00DB2F7A"/>
    <w:rsid w:val="00DC02C6"/>
    <w:rsid w:val="00DC78B8"/>
    <w:rsid w:val="00DD75B7"/>
    <w:rsid w:val="00DE46BE"/>
    <w:rsid w:val="00DF7412"/>
    <w:rsid w:val="00E05266"/>
    <w:rsid w:val="00E10FE1"/>
    <w:rsid w:val="00E17C6C"/>
    <w:rsid w:val="00E427EF"/>
    <w:rsid w:val="00E53C96"/>
    <w:rsid w:val="00E651C0"/>
    <w:rsid w:val="00E651DB"/>
    <w:rsid w:val="00E93649"/>
    <w:rsid w:val="00EB3E97"/>
    <w:rsid w:val="00ED0B3B"/>
    <w:rsid w:val="00EE0DCD"/>
    <w:rsid w:val="00EE0EA7"/>
    <w:rsid w:val="00F21C3D"/>
    <w:rsid w:val="00F31D84"/>
    <w:rsid w:val="00F50CB3"/>
    <w:rsid w:val="00F63517"/>
    <w:rsid w:val="00FA691B"/>
    <w:rsid w:val="00FB0A23"/>
    <w:rsid w:val="00FB1AE7"/>
    <w:rsid w:val="00FC3F44"/>
    <w:rsid w:val="00FD039D"/>
    <w:rsid w:val="00FD6816"/>
    <w:rsid w:val="00FE4130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4E665"/>
  <w15:docId w15:val="{C1B9E285-4AB4-4B43-A587-E48EF39E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D75B7"/>
    <w:rPr>
      <w:color w:val="0000FF"/>
      <w:u w:val="single"/>
    </w:rPr>
  </w:style>
  <w:style w:type="character" w:customStyle="1" w:styleId="apple-converted-space">
    <w:name w:val="apple-converted-space"/>
    <w:rsid w:val="007E6B23"/>
  </w:style>
  <w:style w:type="paragraph" w:styleId="Header">
    <w:name w:val="header"/>
    <w:basedOn w:val="Normal"/>
    <w:link w:val="HeaderChar"/>
    <w:unhideWhenUsed/>
    <w:rsid w:val="00547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76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Watchdog Compliance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creator>Michelle Johnson</dc:creator>
  <cp:lastModifiedBy>David Johnson</cp:lastModifiedBy>
  <cp:revision>11</cp:revision>
  <dcterms:created xsi:type="dcterms:W3CDTF">2018-03-13T06:45:00Z</dcterms:created>
  <dcterms:modified xsi:type="dcterms:W3CDTF">2018-10-24T08:36:00Z</dcterms:modified>
</cp:coreProperties>
</file>